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B5E0DD" w14:textId="77777777" w:rsidR="00A61846" w:rsidRPr="00FC25E0" w:rsidRDefault="00A61846" w:rsidP="00A61846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C25E0">
        <w:rPr>
          <w:rFonts w:ascii="Times New Roman" w:hAnsi="Times New Roman" w:cs="Times New Roman"/>
          <w:sz w:val="24"/>
          <w:szCs w:val="24"/>
        </w:rPr>
        <w:t>Jana Šubic Prislan</w:t>
      </w:r>
    </w:p>
    <w:p w14:paraId="6BDC68F1" w14:textId="77777777" w:rsidR="00F51069" w:rsidRPr="00582BA6" w:rsidRDefault="00F51069" w:rsidP="00F51069">
      <w:pPr>
        <w:spacing w:line="360" w:lineRule="auto"/>
        <w:rPr>
          <w:b/>
        </w:rPr>
      </w:pPr>
      <w:r w:rsidRPr="00582BA6">
        <w:rPr>
          <w:b/>
        </w:rPr>
        <w:t>Metodologija R</w:t>
      </w:r>
      <w:r>
        <w:rPr>
          <w:b/>
        </w:rPr>
        <w:t>E</w:t>
      </w:r>
      <w:r w:rsidRPr="00582BA6">
        <w:rPr>
          <w:b/>
        </w:rPr>
        <w:t>-O</w:t>
      </w:r>
      <w:r>
        <w:rPr>
          <w:b/>
        </w:rPr>
        <w:t>RG</w:t>
      </w:r>
      <w:r w:rsidRPr="00582BA6">
        <w:rPr>
          <w:b/>
        </w:rPr>
        <w:t xml:space="preserve"> - pomoč pri urejanju shranjenega gradiva</w:t>
      </w:r>
    </w:p>
    <w:p w14:paraId="01B2E17C" w14:textId="77777777" w:rsidR="00F51069" w:rsidRPr="00FC25E0" w:rsidRDefault="00F51069" w:rsidP="00F51069">
      <w:pPr>
        <w:spacing w:line="360" w:lineRule="auto"/>
      </w:pPr>
    </w:p>
    <w:p w14:paraId="2CCC8F99" w14:textId="389B42DA" w:rsidR="00F51069" w:rsidRPr="00FC25E0" w:rsidRDefault="00F51069" w:rsidP="00550E03">
      <w:pPr>
        <w:spacing w:line="360" w:lineRule="auto"/>
        <w:ind w:firstLine="720"/>
      </w:pPr>
      <w:r w:rsidRPr="007115A5">
        <w:rPr>
          <w:caps/>
        </w:rPr>
        <w:t>Unesco</w:t>
      </w:r>
      <w:r w:rsidR="00914B42">
        <w:rPr>
          <w:caps/>
        </w:rPr>
        <w:t>-</w:t>
      </w:r>
      <w:r w:rsidRPr="007115A5">
        <w:rPr>
          <w:caps/>
        </w:rPr>
        <w:t>Iccrom</w:t>
      </w:r>
      <w:r w:rsidR="00914B42">
        <w:rPr>
          <w:caps/>
        </w:rPr>
        <w:t>-CCI</w:t>
      </w:r>
      <w:r w:rsidRPr="007115A5">
        <w:rPr>
          <w:caps/>
        </w:rPr>
        <w:t xml:space="preserve"> Re-Org</w:t>
      </w:r>
      <w:r w:rsidRPr="00FC25E0">
        <w:t xml:space="preserve"> metodologija je bila razvita z namenom, da skrbnikom muzejskih zbirk s sistematičnim pristopom pomaga narediti pomembne kvalitetne spremembe v njihovih depojskih prostorih. Cilj je izboljšanje dostopnosti in uporabnosti zbirk, ob hkratnem zagotavljanju njihovega trajnega ohranjanja. </w:t>
      </w:r>
    </w:p>
    <w:p w14:paraId="1B17FD9E" w14:textId="4F8A5411" w:rsidR="00C001DD" w:rsidRDefault="009D0965" w:rsidP="00C001DD">
      <w:pPr>
        <w:spacing w:line="360" w:lineRule="auto"/>
        <w:ind w:firstLine="720"/>
      </w:pPr>
      <w:r>
        <w:t xml:space="preserve">Običajno se z metodologijo lahko seznanimo v </w:t>
      </w:r>
      <w:r w:rsidR="00BF03CE">
        <w:t xml:space="preserve">večdnevnih </w:t>
      </w:r>
      <w:r>
        <w:t xml:space="preserve">izobraževalnih delavnicah </w:t>
      </w:r>
      <w:r w:rsidR="00BF03CE">
        <w:t>na izbranih lokacijah</w:t>
      </w:r>
      <w:r w:rsidR="0014005F">
        <w:t xml:space="preserve"> v muzejih in depojih</w:t>
      </w:r>
      <w:r w:rsidR="00BF03CE">
        <w:t>, da udeleženci v realn</w:t>
      </w:r>
      <w:r w:rsidR="00C001DD">
        <w:t>i situaciji</w:t>
      </w:r>
      <w:r w:rsidR="00BF03CE">
        <w:t xml:space="preserve"> </w:t>
      </w:r>
      <w:r w:rsidR="009000F4">
        <w:t xml:space="preserve">v praksi </w:t>
      </w:r>
      <w:r w:rsidR="00BF03CE">
        <w:t xml:space="preserve">in ob strukturiranem predstavljanju vsebin lahko </w:t>
      </w:r>
      <w:r w:rsidR="009000F4">
        <w:t xml:space="preserve">kasneje </w:t>
      </w:r>
      <w:r w:rsidR="00BF03CE">
        <w:t xml:space="preserve">prenesejo teoretično in praktično znanje v domače okolje. Način prenašanja znanja v enodnevnem seminarju je </w:t>
      </w:r>
      <w:r w:rsidR="00C001DD">
        <w:t xml:space="preserve">lahko </w:t>
      </w:r>
      <w:r w:rsidR="00BF03CE">
        <w:t xml:space="preserve">predvsem </w:t>
      </w:r>
      <w:r w:rsidR="009000F4">
        <w:t xml:space="preserve">le </w:t>
      </w:r>
      <w:r w:rsidR="00BF03CE">
        <w:t xml:space="preserve">seznanitev z metodologijo, poglobljeno znanje si je mogoče </w:t>
      </w:r>
      <w:r w:rsidR="00C001DD">
        <w:t xml:space="preserve">nato </w:t>
      </w:r>
      <w:r w:rsidR="00BF03CE">
        <w:t xml:space="preserve">pridobiti na spletu. V primeru predstavitve metodologije </w:t>
      </w:r>
      <w:r w:rsidR="00C001DD">
        <w:t xml:space="preserve">s pomočjo spletnega izobraževanja (on-line), </w:t>
      </w:r>
      <w:r w:rsidR="0014005F">
        <w:t xml:space="preserve">kakršnega se udeležujete, </w:t>
      </w:r>
      <w:r w:rsidR="00C001DD">
        <w:t>pa postane metodologija RE-ORG tako abstraktna, da nas le velika želja in motivacija lahko pripelje do tega, da jo uporabimo v svojih depojih. Bistvo urejanja depojev z metodologijo RE-ORG je namreč, da se vsi zaposleni srečajo in povežejo ob zbirkah, komunicirajo, se dogovarjajo, sodelujejo in spoštujejo vsakršni doprinos k preventivnemu varstvu kulturne dediščine.</w:t>
      </w:r>
    </w:p>
    <w:p w14:paraId="3EADACEF" w14:textId="2FE3399D" w:rsidR="00F51069" w:rsidRPr="00FC25E0" w:rsidRDefault="00C001DD" w:rsidP="00F51069">
      <w:pPr>
        <w:spacing w:line="360" w:lineRule="auto"/>
        <w:ind w:firstLine="720"/>
      </w:pPr>
      <w:r w:rsidRPr="00FC25E0">
        <w:t xml:space="preserve">Muzeji hranijo večino svojih zbirk v depojih, kjer morajo biti zagotovljeni varnost, ustrezni klimatski pogoji ter dostopnost do predmetov, da bodo zbirke lahko na razpolago sedanjim in bodočim uporabnikom. Kako to narediti, nam pokaže </w:t>
      </w:r>
      <w:r w:rsidRPr="007115A5">
        <w:rPr>
          <w:caps/>
        </w:rPr>
        <w:t>Re-Org</w:t>
      </w:r>
      <w:r w:rsidRPr="00FC25E0">
        <w:t xml:space="preserve"> metodologija, ki nas vodi od preverjanja primernosti depoja, preko iskanja rešitev za reorganizacijo do vzpostavitve boljšega načina hranjenja</w:t>
      </w:r>
      <w:r w:rsidR="00683F1D">
        <w:t xml:space="preserve"> z upoštevanjem</w:t>
      </w:r>
      <w:r w:rsidR="00BB5C43">
        <w:t xml:space="preserve"> deseti</w:t>
      </w:r>
      <w:r w:rsidR="00683F1D">
        <w:t>h</w:t>
      </w:r>
      <w:r w:rsidR="00BB5C43">
        <w:t xml:space="preserve"> kriterije</w:t>
      </w:r>
      <w:r w:rsidR="00683F1D">
        <w:t>v</w:t>
      </w:r>
      <w:r w:rsidR="00BB5C43">
        <w:t xml:space="preserve"> za strokovno urejen depo</w:t>
      </w:r>
      <w:r w:rsidRPr="00FC25E0">
        <w:t xml:space="preserve">. </w:t>
      </w:r>
      <w:r w:rsidR="009000F4">
        <w:t>Delo poteka tako, da</w:t>
      </w:r>
      <w:r w:rsidR="00D82DFE">
        <w:t xml:space="preserve"> se</w:t>
      </w:r>
      <w:r w:rsidR="009000F4">
        <w:t xml:space="preserve"> p</w:t>
      </w:r>
      <w:r w:rsidR="00F51069" w:rsidRPr="00FC25E0">
        <w:t xml:space="preserve">o tem, ko smo </w:t>
      </w:r>
      <w:r w:rsidR="009000F4">
        <w:t xml:space="preserve">spoznali metodologijo, </w:t>
      </w:r>
      <w:r w:rsidR="00F51069" w:rsidRPr="00FC25E0">
        <w:t>si določili cilje in oblikovali interesno delovno skupino</w:t>
      </w:r>
      <w:r w:rsidR="009000F4">
        <w:t xml:space="preserve"> (prv</w:t>
      </w:r>
      <w:r w:rsidR="004B6609">
        <w:t>i korak</w:t>
      </w:r>
      <w:r w:rsidR="009000F4">
        <w:t>)</w:t>
      </w:r>
      <w:r w:rsidR="00F51069" w:rsidRPr="00FC25E0">
        <w:t xml:space="preserve">, </w:t>
      </w:r>
      <w:r w:rsidR="009000F4">
        <w:t xml:space="preserve">v nadaljnih </w:t>
      </w:r>
      <w:r w:rsidR="004B6609">
        <w:t>korak</w:t>
      </w:r>
      <w:r w:rsidR="00D82DFE">
        <w:t>i</w:t>
      </w:r>
      <w:r w:rsidR="004B6609">
        <w:t>h</w:t>
      </w:r>
      <w:r w:rsidR="00F51069" w:rsidRPr="00FC25E0">
        <w:t xml:space="preserve"> vzporedno enakovredno ukvarja</w:t>
      </w:r>
      <w:r w:rsidR="009000F4">
        <w:t>mo</w:t>
      </w:r>
      <w:r w:rsidR="00F51069" w:rsidRPr="00FC25E0">
        <w:t xml:space="preserve"> s štirimi področji, ki pogojujejo dober depo: </w:t>
      </w:r>
      <w:r w:rsidR="009000F4">
        <w:t xml:space="preserve">z </w:t>
      </w:r>
      <w:r w:rsidR="009000F4" w:rsidRPr="00FC25E0">
        <w:t>upravljanjem</w:t>
      </w:r>
      <w:r w:rsidR="009000F4">
        <w:t>,</w:t>
      </w:r>
      <w:r w:rsidR="009000F4" w:rsidRPr="00FC25E0">
        <w:t xml:space="preserve"> </w:t>
      </w:r>
      <w:r w:rsidR="00F51069" w:rsidRPr="00FC25E0">
        <w:t xml:space="preserve">s stavbo, z zbirko ter s pohištvom in opremo. </w:t>
      </w:r>
    </w:p>
    <w:p w14:paraId="024B6B25" w14:textId="68F3F0BF" w:rsidR="007E7073" w:rsidRDefault="00F51069" w:rsidP="00F51069">
      <w:pPr>
        <w:spacing w:line="360" w:lineRule="auto"/>
        <w:ind w:firstLine="720"/>
      </w:pPr>
      <w:r w:rsidRPr="00FC25E0">
        <w:t>Delo se začne z zbiranjem podatkov o depoju in sami zbirki, kar lahko združimo v večnamensko poročilo o stanju</w:t>
      </w:r>
      <w:r w:rsidR="009000F4">
        <w:t xml:space="preserve"> (drug</w:t>
      </w:r>
      <w:r w:rsidR="004B6609">
        <w:t>i korak</w:t>
      </w:r>
      <w:r w:rsidR="009000F4">
        <w:t>)</w:t>
      </w:r>
      <w:r w:rsidRPr="00FC25E0">
        <w:t xml:space="preserve">. V </w:t>
      </w:r>
      <w:r w:rsidR="004B6609">
        <w:t>tretjem koraku</w:t>
      </w:r>
      <w:r w:rsidRPr="00FC25E0">
        <w:t xml:space="preserve"> projekt načrtujemo do najmanjših podrobnosti. Pri delu nas vodijo številni obrazci, v katere vpisujemo </w:t>
      </w:r>
      <w:r w:rsidR="004B6609">
        <w:t xml:space="preserve">število in vrsto predmetov, </w:t>
      </w:r>
      <w:r w:rsidRPr="00FC25E0">
        <w:t xml:space="preserve">potrebe po opremi, materialih za hranjenje, </w:t>
      </w:r>
      <w:r w:rsidR="004B6609">
        <w:t xml:space="preserve">zabeležimo </w:t>
      </w:r>
      <w:r w:rsidRPr="00FC25E0">
        <w:t xml:space="preserve">stanje predmetov, </w:t>
      </w:r>
      <w:r w:rsidR="004B6609">
        <w:t>identificiramo ne-muzealije,</w:t>
      </w:r>
      <w:r w:rsidR="004B6609" w:rsidRPr="00FC25E0">
        <w:t xml:space="preserve"> </w:t>
      </w:r>
      <w:r w:rsidRPr="00FC25E0">
        <w:t>prepoznana tveganja</w:t>
      </w:r>
      <w:r>
        <w:t xml:space="preserve"> ipd.</w:t>
      </w:r>
      <w:r w:rsidRPr="00FC25E0">
        <w:t xml:space="preserve"> Ena izmed nalog je tudi </w:t>
      </w:r>
      <w:r w:rsidR="004B6609">
        <w:t>ocena</w:t>
      </w:r>
      <w:r w:rsidRPr="00FC25E0">
        <w:t xml:space="preserve"> površinske </w:t>
      </w:r>
      <w:r w:rsidRPr="00FC25E0">
        <w:lastRenderedPageBreak/>
        <w:t xml:space="preserve">in volumske zasedenosti prostora s predmeti in opremo in v </w:t>
      </w:r>
      <w:r w:rsidR="00D82DFE">
        <w:t>možnosti</w:t>
      </w:r>
      <w:r w:rsidRPr="00FC25E0">
        <w:t xml:space="preserve"> optimizacije izrabe površin in prostora. </w:t>
      </w:r>
      <w:r w:rsidR="004B6609">
        <w:t>Rezultat je predlog nove ureditve</w:t>
      </w:r>
      <w:r w:rsidR="008B4FFC">
        <w:t>,</w:t>
      </w:r>
      <w:r w:rsidR="004B6609">
        <w:t xml:space="preserve"> tako glede opreme kot</w:t>
      </w:r>
      <w:r w:rsidR="008B4FFC">
        <w:t xml:space="preserve"> novega </w:t>
      </w:r>
      <w:r w:rsidR="003C1D85">
        <w:t xml:space="preserve">razporeda </w:t>
      </w:r>
      <w:r w:rsidR="008B4FFC">
        <w:t>hranjenja predmetov po skupinah, po dogovoru</w:t>
      </w:r>
      <w:r w:rsidR="00D82DFE">
        <w:t>,</w:t>
      </w:r>
      <w:r w:rsidR="008B4FFC">
        <w:t xml:space="preserve"> glede na </w:t>
      </w:r>
      <w:r w:rsidR="004B6609" w:rsidRPr="00FC25E0">
        <w:t>njihovo obliko, velikost, material</w:t>
      </w:r>
      <w:r w:rsidR="008B4FFC">
        <w:t>, vrsto, sporočilo</w:t>
      </w:r>
      <w:r w:rsidR="004B6609">
        <w:t xml:space="preserve"> ipd.</w:t>
      </w:r>
      <w:r w:rsidR="004B6609" w:rsidRPr="00FC25E0">
        <w:t xml:space="preserve"> </w:t>
      </w:r>
      <w:r w:rsidRPr="00FC25E0">
        <w:t xml:space="preserve">Pomembno je, da naredimo tudi načrt lokalizacije – sistem označevanja mest, kjer so predmeti hranjeni. </w:t>
      </w:r>
      <w:r w:rsidR="00D82DFE">
        <w:t>S p</w:t>
      </w:r>
      <w:r w:rsidR="003C1D85">
        <w:t>redlog</w:t>
      </w:r>
      <w:r w:rsidR="00D82DFE">
        <w:t>om seznanimo tudi ostale</w:t>
      </w:r>
      <w:r w:rsidR="003C1D85">
        <w:t xml:space="preserve"> sodelavce.</w:t>
      </w:r>
    </w:p>
    <w:p w14:paraId="77EF3359" w14:textId="63FAAB8D" w:rsidR="00F51069" w:rsidRDefault="00F51069" w:rsidP="00F51069">
      <w:pPr>
        <w:spacing w:line="360" w:lineRule="auto"/>
        <w:ind w:firstLine="720"/>
      </w:pPr>
      <w:r w:rsidRPr="00FC25E0">
        <w:t xml:space="preserve">V </w:t>
      </w:r>
      <w:r w:rsidR="004B6609">
        <w:t>zadnejm četrtem koraku</w:t>
      </w:r>
      <w:r>
        <w:t xml:space="preserve"> reorganizacijo izpeljemo.</w:t>
      </w:r>
      <w:r w:rsidR="007E7073">
        <w:t xml:space="preserve"> </w:t>
      </w:r>
      <w:r w:rsidR="004B6609">
        <w:t>Če je mogoče</w:t>
      </w:r>
      <w:r w:rsidR="00D82DFE">
        <w:t>,</w:t>
      </w:r>
      <w:r w:rsidRPr="00FC25E0">
        <w:t xml:space="preserve"> predmete začasno preselimo na ne preveč oddaljeno mesto, ki smo ga predhodno pripravili. </w:t>
      </w:r>
      <w:r w:rsidR="003C1D85">
        <w:t>Izpraznjen depojski prostor medtem počistimo in po načrtu preuredimo ali le izboljšamo</w:t>
      </w:r>
      <w:r w:rsidR="00D82DFE">
        <w:t>/prilagodimo</w:t>
      </w:r>
      <w:r w:rsidR="003C1D85">
        <w:t xml:space="preserve">. </w:t>
      </w:r>
      <w:r w:rsidRPr="00FC25E0">
        <w:t>Predmete pregledamo, označimo tiste, ki potrebujejo konservatorsko-restavratorsko obdelavo, izločimo ne-muzealije, oblikujemo nove</w:t>
      </w:r>
      <w:r w:rsidR="008B4FFC">
        <w:t xml:space="preserve"> dogovorjene</w:t>
      </w:r>
      <w:r w:rsidRPr="00FC25E0">
        <w:t xml:space="preserve"> skupine predmetov</w:t>
      </w:r>
      <w:r w:rsidR="0082399E">
        <w:t>, ki jih nato</w:t>
      </w:r>
      <w:r w:rsidR="007E7073">
        <w:t xml:space="preserve"> </w:t>
      </w:r>
      <w:r w:rsidR="003C1D85">
        <w:t xml:space="preserve">po načrtu </w:t>
      </w:r>
      <w:r w:rsidR="007E7073">
        <w:t>vrnemo v prostor</w:t>
      </w:r>
      <w:r w:rsidR="0082399E">
        <w:t>.</w:t>
      </w:r>
    </w:p>
    <w:p w14:paraId="53E1A1E9" w14:textId="12CE5A42" w:rsidR="003C1D85" w:rsidRPr="00FC25E0" w:rsidRDefault="003C1D85" w:rsidP="00F51069">
      <w:pPr>
        <w:spacing w:line="360" w:lineRule="auto"/>
        <w:ind w:firstLine="720"/>
      </w:pPr>
      <w:r>
        <w:t>Delo na vsebinskem urejanju zbirke lahko nadaljujejo kustosi.</w:t>
      </w:r>
    </w:p>
    <w:p w14:paraId="3BDFC6FD" w14:textId="77777777" w:rsidR="00E6241A" w:rsidRDefault="00E6241A" w:rsidP="00F51069">
      <w:pPr>
        <w:spacing w:line="360" w:lineRule="auto"/>
        <w:ind w:firstLine="720"/>
      </w:pPr>
    </w:p>
    <w:p w14:paraId="73FD4BFE" w14:textId="77777777" w:rsidR="00E6241A" w:rsidRDefault="00E6241A" w:rsidP="00F51069">
      <w:pPr>
        <w:spacing w:line="360" w:lineRule="auto"/>
        <w:ind w:firstLine="720"/>
      </w:pPr>
    </w:p>
    <w:p w14:paraId="7D1E9D6A" w14:textId="4CDD3D19" w:rsidR="00194223" w:rsidRPr="00F635E0" w:rsidRDefault="00E6241A" w:rsidP="00550E03">
      <w:pPr>
        <w:spacing w:line="360" w:lineRule="auto"/>
        <w:rPr>
          <w:b/>
          <w:bCs/>
        </w:rPr>
      </w:pPr>
      <w:r w:rsidRPr="00F635E0">
        <w:rPr>
          <w:b/>
          <w:bCs/>
        </w:rPr>
        <w:t>Osnovne i</w:t>
      </w:r>
      <w:r w:rsidR="00F51069" w:rsidRPr="00F635E0">
        <w:rPr>
          <w:b/>
          <w:bCs/>
        </w:rPr>
        <w:t>nformacij</w:t>
      </w:r>
      <w:r w:rsidR="00194223" w:rsidRPr="00F635E0">
        <w:rPr>
          <w:b/>
          <w:bCs/>
        </w:rPr>
        <w:t>e in delovno gradivo za</w:t>
      </w:r>
      <w:r w:rsidR="00F51069" w:rsidRPr="00F635E0">
        <w:rPr>
          <w:b/>
          <w:bCs/>
        </w:rPr>
        <w:t xml:space="preserve"> metodologij</w:t>
      </w:r>
      <w:r w:rsidR="00194223" w:rsidRPr="00F635E0">
        <w:rPr>
          <w:b/>
          <w:bCs/>
        </w:rPr>
        <w:t>o:</w:t>
      </w:r>
    </w:p>
    <w:p w14:paraId="2380662D" w14:textId="7337B1C2" w:rsidR="00914B42" w:rsidRDefault="00914B42" w:rsidP="00194223">
      <w:pPr>
        <w:pStyle w:val="ListParagraph"/>
        <w:numPr>
          <w:ilvl w:val="0"/>
          <w:numId w:val="1"/>
        </w:numPr>
        <w:ind w:left="714" w:hanging="357"/>
        <w:rPr>
          <w:rFonts w:cstheme="minorHAnsi"/>
          <w:lang w:val="en-US"/>
        </w:rPr>
      </w:pPr>
      <w:r>
        <w:rPr>
          <w:rFonts w:cstheme="minorHAnsi"/>
          <w:lang w:val="en-US"/>
        </w:rPr>
        <w:t xml:space="preserve">RE-ORG plakat </w:t>
      </w:r>
      <w:hyperlink r:id="rId5" w:history="1">
        <w:r w:rsidRPr="00CA43F1">
          <w:rPr>
            <w:rStyle w:val="Hyperlink"/>
            <w:rFonts w:cstheme="minorHAnsi"/>
            <w:lang w:val="en-US"/>
          </w:rPr>
          <w:t>https://www.iccrom.org/section/preventive-conservation/re-org</w:t>
        </w:r>
      </w:hyperlink>
      <w:r>
        <w:rPr>
          <w:rFonts w:cstheme="minorHAnsi"/>
          <w:lang w:val="en-US"/>
        </w:rPr>
        <w:t xml:space="preserve"> </w:t>
      </w:r>
    </w:p>
    <w:p w14:paraId="5A352850" w14:textId="56D42446" w:rsidR="00194223" w:rsidRDefault="00194223" w:rsidP="00194223">
      <w:pPr>
        <w:pStyle w:val="ListParagraph"/>
        <w:numPr>
          <w:ilvl w:val="0"/>
          <w:numId w:val="1"/>
        </w:numPr>
        <w:ind w:left="714" w:hanging="357"/>
        <w:rPr>
          <w:rFonts w:cstheme="minorHAnsi"/>
          <w:lang w:val="en-US"/>
        </w:rPr>
      </w:pPr>
      <w:r w:rsidRPr="00194223">
        <w:rPr>
          <w:rFonts w:cstheme="minorHAnsi"/>
          <w:lang w:val="en-US"/>
        </w:rPr>
        <w:t xml:space="preserve">RE-ORG - A method to reorganize museum storage, ICCROM 2017,  </w:t>
      </w:r>
      <w:hyperlink r:id="rId6" w:history="1">
        <w:r w:rsidRPr="00194223">
          <w:rPr>
            <w:rStyle w:val="Hyperlink"/>
            <w:rFonts w:cstheme="minorHAnsi"/>
            <w:lang w:val="en-US"/>
          </w:rPr>
          <w:t>https://www.iccrom.org/publication/re-org-method-reorganize-museum-storage</w:t>
        </w:r>
      </w:hyperlink>
      <w:r w:rsidRPr="00194223">
        <w:rPr>
          <w:rFonts w:cstheme="minorHAnsi"/>
          <w:lang w:val="en-US"/>
        </w:rPr>
        <w:t xml:space="preserve"> (dostop 30.9.2020</w:t>
      </w:r>
    </w:p>
    <w:p w14:paraId="51FD9EEA" w14:textId="77777777" w:rsidR="00194223" w:rsidRPr="00194223" w:rsidRDefault="00194223" w:rsidP="00194223">
      <w:pPr>
        <w:pStyle w:val="ListParagraph"/>
        <w:numPr>
          <w:ilvl w:val="0"/>
          <w:numId w:val="1"/>
        </w:numPr>
        <w:rPr>
          <w:rFonts w:cstheme="minorHAnsi"/>
          <w:lang w:val="en-SI"/>
        </w:rPr>
      </w:pPr>
      <w:r w:rsidRPr="00194223">
        <w:rPr>
          <w:rFonts w:cstheme="minorHAnsi"/>
          <w:lang w:val="en-US"/>
        </w:rPr>
        <w:t>Veljko Džikić: RE-ORG – Metoda za reorganizacijo depojev,</w:t>
      </w:r>
      <w:r w:rsidRPr="00194223">
        <w:rPr>
          <w:rFonts w:cstheme="minorHAnsi"/>
        </w:rPr>
        <w:t xml:space="preserve"> 2. kongres slovenskih muzealcev, Hiperpovezani muzeji: novi pristopi, novi obiskovalci; Evropsko leto kulturne dediščine, Zbornik prispevkov, SMS 2020, </w:t>
      </w:r>
      <w:r w:rsidRPr="00194223">
        <w:rPr>
          <w:rFonts w:cstheme="minorHAnsi"/>
          <w:lang w:val="en-US"/>
        </w:rPr>
        <w:t>str. 123 – 133</w:t>
      </w:r>
    </w:p>
    <w:p w14:paraId="0A58E896" w14:textId="60E94249" w:rsidR="00194223" w:rsidRPr="00194223" w:rsidRDefault="00194223" w:rsidP="00194223">
      <w:pPr>
        <w:pStyle w:val="ListParagraph"/>
        <w:numPr>
          <w:ilvl w:val="0"/>
          <w:numId w:val="1"/>
        </w:numPr>
        <w:rPr>
          <w:rFonts w:cstheme="minorHAnsi"/>
          <w:lang w:val="en-US"/>
        </w:rPr>
      </w:pPr>
      <w:r w:rsidRPr="00194223">
        <w:rPr>
          <w:rFonts w:cstheme="minorHAnsi"/>
          <w:lang w:val="en-US"/>
        </w:rPr>
        <w:t>Jana Šubic Prislan, Andrej Ferletic</w:t>
      </w:r>
      <w:r w:rsidR="00124802">
        <w:rPr>
          <w:rFonts w:cstheme="minorHAnsi"/>
          <w:lang w:val="en-US"/>
        </w:rPr>
        <w:t xml:space="preserve">: </w:t>
      </w:r>
      <w:r w:rsidRPr="00194223">
        <w:rPr>
          <w:rFonts w:cstheme="minorHAnsi"/>
          <w:lang w:val="en-US"/>
        </w:rPr>
        <w:t xml:space="preserve">Tekstilna zbirka Oddelka za zgodovino Goriškega muzeja – urejanje gradiva, shranjenega v muzejskih depojih s pomočjo metodologije RE-ORG, </w:t>
      </w:r>
      <w:r>
        <w:rPr>
          <w:rFonts w:cstheme="minorHAnsi"/>
          <w:lang w:val="en-US"/>
        </w:rPr>
        <w:t xml:space="preserve">Goriški letnik 39-40, 2015-2016, </w:t>
      </w:r>
      <w:r w:rsidRPr="00194223">
        <w:rPr>
          <w:rFonts w:cstheme="minorHAnsi"/>
          <w:lang w:val="en-US"/>
        </w:rPr>
        <w:t>str. 275 - 283</w:t>
      </w:r>
    </w:p>
    <w:p w14:paraId="0CD05A82" w14:textId="77777777" w:rsidR="00194223" w:rsidRDefault="00194223" w:rsidP="00194223">
      <w:pPr>
        <w:spacing w:line="360" w:lineRule="auto"/>
        <w:ind w:firstLine="720"/>
        <w:rPr>
          <w:rFonts w:cstheme="minorHAnsi"/>
          <w:lang w:val="en-US"/>
        </w:rPr>
      </w:pPr>
    </w:p>
    <w:p w14:paraId="551E01DC" w14:textId="77777777" w:rsidR="00550E03" w:rsidRDefault="00550E03" w:rsidP="00194223">
      <w:pPr>
        <w:spacing w:line="360" w:lineRule="auto"/>
        <w:ind w:firstLine="720"/>
      </w:pPr>
    </w:p>
    <w:p w14:paraId="393ACA1B" w14:textId="19A7CADB" w:rsidR="00F51069" w:rsidRDefault="0082399E" w:rsidP="00194223">
      <w:pPr>
        <w:spacing w:line="360" w:lineRule="auto"/>
        <w:ind w:firstLine="720"/>
      </w:pPr>
      <w:r>
        <w:t xml:space="preserve">ICCROM priporoča, da pred reorganizacijo </w:t>
      </w:r>
      <w:r w:rsidR="00194223">
        <w:t>h</w:t>
      </w:r>
      <w:r>
        <w:t>ranjenja predmetov po metodi RE-ORG v depoju naredimo tudi oceno tveganj, z namenom, da največja tveganja odpravimo, manjša pa obv</w:t>
      </w:r>
      <w:r w:rsidR="00992AB3">
        <w:t>ladujemo in nadzorujemo. Povezava na ICCROMovo metodo:</w:t>
      </w:r>
    </w:p>
    <w:p w14:paraId="53F3D91E" w14:textId="77777777" w:rsidR="00550E03" w:rsidRPr="00FC25E0" w:rsidRDefault="00550E03" w:rsidP="00194223">
      <w:pPr>
        <w:spacing w:line="360" w:lineRule="auto"/>
        <w:ind w:firstLine="720"/>
      </w:pPr>
    </w:p>
    <w:p w14:paraId="5ACEE876" w14:textId="1D70CEF8" w:rsidR="0082399E" w:rsidRPr="00A61846" w:rsidRDefault="0082399E" w:rsidP="00A61846">
      <w:pPr>
        <w:pStyle w:val="ListParagraph"/>
        <w:numPr>
          <w:ilvl w:val="0"/>
          <w:numId w:val="1"/>
        </w:numPr>
        <w:rPr>
          <w:rFonts w:cstheme="minorHAnsi"/>
          <w:lang w:val="en-US"/>
        </w:rPr>
      </w:pPr>
      <w:r w:rsidRPr="00A61846">
        <w:rPr>
          <w:rFonts w:cstheme="minorHAnsi"/>
          <w:lang w:val="en-US"/>
        </w:rPr>
        <w:t xml:space="preserve">Stefan Michalski, José Luiz Pedersoli jr.: The ABC Method, A risk management approach to the preservation of cultural heritage, Canadian Conservation Institute, ICCROM 2016 </w:t>
      </w:r>
      <w:hyperlink r:id="rId7" w:history="1">
        <w:r w:rsidRPr="00A61846">
          <w:rPr>
            <w:rStyle w:val="Hyperlink"/>
            <w:rFonts w:cstheme="minorHAnsi"/>
            <w:lang w:val="en-US"/>
          </w:rPr>
          <w:t>https://www.iccrom.org/sites/default/files/2017-12/risk_manual_2016-eng.pdf</w:t>
        </w:r>
      </w:hyperlink>
      <w:r w:rsidRPr="00A61846">
        <w:rPr>
          <w:rFonts w:cstheme="minorHAnsi"/>
          <w:lang w:val="en-US"/>
        </w:rPr>
        <w:t xml:space="preserve"> (dostop 30.9.2020)</w:t>
      </w:r>
    </w:p>
    <w:p w14:paraId="1F683A76" w14:textId="77777777" w:rsidR="00F51069" w:rsidRPr="00FC25E0" w:rsidRDefault="00F51069" w:rsidP="00F51069">
      <w:pPr>
        <w:spacing w:line="360" w:lineRule="auto"/>
      </w:pPr>
    </w:p>
    <w:p w14:paraId="5164EF71" w14:textId="77777777" w:rsidR="00550E03" w:rsidRDefault="00550E03" w:rsidP="00F51069">
      <w:pPr>
        <w:spacing w:line="360" w:lineRule="auto"/>
      </w:pPr>
    </w:p>
    <w:p w14:paraId="48DA9CC0" w14:textId="77777777" w:rsidR="00550E03" w:rsidRDefault="00550E03" w:rsidP="00F51069">
      <w:pPr>
        <w:spacing w:line="360" w:lineRule="auto"/>
      </w:pPr>
    </w:p>
    <w:p w14:paraId="7C9793BC" w14:textId="05BC4D3E" w:rsidR="00F51069" w:rsidRPr="00914B42" w:rsidRDefault="00124802" w:rsidP="00F51069">
      <w:pPr>
        <w:spacing w:line="360" w:lineRule="auto"/>
        <w:rPr>
          <w:b/>
          <w:bCs/>
        </w:rPr>
      </w:pPr>
      <w:r w:rsidRPr="00914B42">
        <w:rPr>
          <w:b/>
          <w:bCs/>
        </w:rPr>
        <w:t>D</w:t>
      </w:r>
      <w:r w:rsidR="00E6241A" w:rsidRPr="00914B42">
        <w:rPr>
          <w:b/>
          <w:bCs/>
        </w:rPr>
        <w:t>odatne inform</w:t>
      </w:r>
      <w:r w:rsidR="00550E03" w:rsidRPr="00914B42">
        <w:rPr>
          <w:b/>
          <w:bCs/>
        </w:rPr>
        <w:t>a</w:t>
      </w:r>
      <w:r w:rsidR="00E6241A" w:rsidRPr="00914B42">
        <w:rPr>
          <w:b/>
          <w:bCs/>
        </w:rPr>
        <w:t>cije</w:t>
      </w:r>
      <w:r w:rsidRPr="00914B42">
        <w:rPr>
          <w:b/>
          <w:bCs/>
        </w:rPr>
        <w:t>:</w:t>
      </w:r>
    </w:p>
    <w:p w14:paraId="47967297" w14:textId="5E264FBD" w:rsidR="00124802" w:rsidRPr="005A41B6" w:rsidRDefault="00124802" w:rsidP="00124802">
      <w:pPr>
        <w:pStyle w:val="ListParagraph"/>
        <w:numPr>
          <w:ilvl w:val="0"/>
          <w:numId w:val="1"/>
        </w:numPr>
      </w:pPr>
      <w:r w:rsidRPr="005A41B6">
        <w:t xml:space="preserve">Jana Šubic Prislan: Metodologija RE-ORG – pomoč pri urejanju shranjenega gradiva, Konservator-restavrator, Povzetki mednarodnega srečanja 2016, Skupnost muzejev Slovenije 2016, str. 90 </w:t>
      </w:r>
    </w:p>
    <w:p w14:paraId="49F60C16" w14:textId="236B4494" w:rsidR="00124802" w:rsidRPr="005A41B6" w:rsidRDefault="00124802" w:rsidP="00124802">
      <w:pPr>
        <w:pStyle w:val="ListParagraph"/>
        <w:numPr>
          <w:ilvl w:val="0"/>
          <w:numId w:val="1"/>
        </w:numPr>
      </w:pPr>
      <w:r w:rsidRPr="005A41B6">
        <w:t>Jana Šubic Prislan: Regijski centri za pomoč pri organizranju trajnega hranjenja predmetov kulturne dediščine, Konservator-restavrator, Povzetki mednarodnega srečanja 2017, Skupnost muzejev Slovenije 2017, str. 134</w:t>
      </w:r>
    </w:p>
    <w:p w14:paraId="6AC65A76" w14:textId="511CEA84" w:rsidR="005A41B6" w:rsidRPr="005A41B6" w:rsidRDefault="005A41B6" w:rsidP="005A41B6">
      <w:pPr>
        <w:pStyle w:val="ListParagraph"/>
        <w:numPr>
          <w:ilvl w:val="0"/>
          <w:numId w:val="1"/>
        </w:numPr>
        <w:spacing w:after="160" w:line="259" w:lineRule="auto"/>
      </w:pPr>
      <w:r w:rsidRPr="005A41B6">
        <w:t>Jana Šubic Prislan, Catherine Antomarchi et al.: Team up and re-group, re-use and re-vive! Lessons learnt from RE-ORG workshops around the world, ICOM-CC 18th Triennial Conference 2017 Copenhagen preprints, 9 strani</w:t>
      </w:r>
      <w:r w:rsidR="004C4CAC">
        <w:t xml:space="preserve"> </w:t>
      </w:r>
      <w:hyperlink r:id="rId8" w:history="1">
        <w:r w:rsidR="004C4CAC" w:rsidRPr="00A7225B">
          <w:rPr>
            <w:rStyle w:val="Hyperlink"/>
          </w:rPr>
          <w:t>https://www.icom-cc-publications-online.org/PublicationDetail.aspx?cid=b4b8d9b4-3d20-4240-a4c8-cc3514b15bdb</w:t>
        </w:r>
      </w:hyperlink>
      <w:r w:rsidR="004C4CAC">
        <w:t xml:space="preserve"> (dostop 30. 9. 2020)</w:t>
      </w:r>
    </w:p>
    <w:p w14:paraId="568958C0" w14:textId="77777777" w:rsidR="005A41B6" w:rsidRPr="005A41B6" w:rsidRDefault="005A41B6" w:rsidP="005A41B6">
      <w:pPr>
        <w:pStyle w:val="ListParagraph"/>
        <w:numPr>
          <w:ilvl w:val="0"/>
          <w:numId w:val="1"/>
        </w:numPr>
        <w:spacing w:after="160" w:line="259" w:lineRule="auto"/>
      </w:pPr>
      <w:r w:rsidRPr="005A41B6">
        <w:t>Jana Šubic Prislan: Reorganization of Textile Collection Storage of History Department in Goriški Muzej following the RE-ORG Methodology, Matcons – Matter and Materials in/for Heritage Conservation, Craiova 18. – 22. September 2017, Book of abstracts, str. 22 – 27; + prevod v romunski jezik</w:t>
      </w:r>
    </w:p>
    <w:p w14:paraId="6E1EAF90" w14:textId="77777777" w:rsidR="005A41B6" w:rsidRPr="005A41B6" w:rsidRDefault="005A41B6" w:rsidP="005A41B6">
      <w:pPr>
        <w:pStyle w:val="ListParagraph"/>
        <w:numPr>
          <w:ilvl w:val="0"/>
          <w:numId w:val="1"/>
        </w:numPr>
        <w:spacing w:after="160" w:line="259" w:lineRule="auto"/>
      </w:pPr>
      <w:r w:rsidRPr="005A41B6">
        <w:t>Jana Šubic Prislan: ICOM Conference Linking Past and Future, 4 to 8 September 2017, Copenhagen, Denmark, ICOM News Slovenia, ISSUE 01 – November 2017, ISSN 2591-1236, str. 11-12</w:t>
      </w:r>
    </w:p>
    <w:p w14:paraId="282E3428" w14:textId="43D5B40E" w:rsidR="007A34E6" w:rsidRDefault="005A41B6" w:rsidP="00007D4D">
      <w:pPr>
        <w:pStyle w:val="ListParagraph"/>
        <w:numPr>
          <w:ilvl w:val="0"/>
          <w:numId w:val="1"/>
        </w:numPr>
        <w:spacing w:after="160" w:line="259" w:lineRule="auto"/>
      </w:pPr>
      <w:r w:rsidRPr="005A41B6">
        <w:t>Jana Šubic Prislan: RE-ORG Methodology in Museum Storage Areas, Cooperation of ICOM SEE, ICCROM, ICOM Slovenia and ICOM Croatia, ICOM News Slovenia, ISSUE 01 – November 2017, ISSN 2591-1236, str. 18 -19</w:t>
      </w:r>
    </w:p>
    <w:p w14:paraId="15985FFD" w14:textId="77777777" w:rsidR="00406C62" w:rsidRPr="00832F92" w:rsidRDefault="00406C62" w:rsidP="00406C62">
      <w:pPr>
        <w:pStyle w:val="ListParagraph"/>
        <w:numPr>
          <w:ilvl w:val="0"/>
          <w:numId w:val="1"/>
        </w:numPr>
        <w:spacing w:after="160" w:line="259" w:lineRule="auto"/>
      </w:pPr>
      <w:r>
        <w:t xml:space="preserve">Jana Šubic Prislan: </w:t>
      </w:r>
      <w:r w:rsidRPr="00EF7BAF">
        <w:rPr>
          <w:rFonts w:cs="Courier New"/>
          <w:color w:val="212121"/>
          <w:lang w:val="en"/>
        </w:rPr>
        <w:t>RE-ORG methodology applied in the museum storage areas in Slovenia</w:t>
      </w:r>
      <w:r>
        <w:rPr>
          <w:rFonts w:cs="Courier New"/>
          <w:color w:val="212121"/>
          <w:lang w:val="en"/>
        </w:rPr>
        <w:t xml:space="preserve">, </w:t>
      </w:r>
      <w:r>
        <w:t>ICOM News 2018, str. 16 -17, ISSN 2591-1236</w:t>
      </w:r>
    </w:p>
    <w:p w14:paraId="0A9BAE9D" w14:textId="71968484" w:rsidR="00406C62" w:rsidRPr="005A41B6" w:rsidRDefault="007A34E6" w:rsidP="005A41B6">
      <w:pPr>
        <w:pStyle w:val="ListParagraph"/>
        <w:numPr>
          <w:ilvl w:val="0"/>
          <w:numId w:val="1"/>
        </w:numPr>
        <w:spacing w:after="160" w:line="259" w:lineRule="auto"/>
      </w:pPr>
      <w:r>
        <w:t>Boja</w:t>
      </w:r>
      <w:r w:rsidR="00E627ED">
        <w:t>n</w:t>
      </w:r>
      <w:r>
        <w:t xml:space="preserve"> Knific, Boštjan Meglič: RE-ORG v Tržiškem muzeju, isto, str. 17</w:t>
      </w:r>
    </w:p>
    <w:p w14:paraId="6532A0A1" w14:textId="37D675D3" w:rsidR="00124802" w:rsidRPr="005A41B6" w:rsidRDefault="005A41B6" w:rsidP="006C1CB1">
      <w:pPr>
        <w:pStyle w:val="ListParagraph"/>
        <w:numPr>
          <w:ilvl w:val="0"/>
          <w:numId w:val="1"/>
        </w:numPr>
        <w:spacing w:after="160" w:line="259" w:lineRule="auto"/>
      </w:pPr>
      <w:r>
        <w:t>Jana Šubic Prislan,Veljko Džikić, Marko Ličina: Metodologija RE-ORG v Muzeju novejše zgodovine Slovenije/ Application of the RE-ORG Methodology at the National Museum of Contemporary History, ICOM News 01 2019, str. 11, ISSN 2591-1236</w:t>
      </w:r>
      <w:r w:rsidRPr="00007D4D">
        <w:rPr>
          <w:rFonts w:ascii="Calibri" w:eastAsia="Calibri" w:hAnsi="Calibri"/>
        </w:rPr>
        <w:t xml:space="preserve"> </w:t>
      </w:r>
    </w:p>
    <w:p w14:paraId="7E5524A2" w14:textId="2B094C71" w:rsidR="00124802" w:rsidRPr="00007D4D" w:rsidRDefault="00007D4D" w:rsidP="00124802">
      <w:pPr>
        <w:pStyle w:val="ListParagraph"/>
        <w:numPr>
          <w:ilvl w:val="0"/>
          <w:numId w:val="1"/>
        </w:numPr>
        <w:rPr>
          <w:lang w:val="en-SI"/>
        </w:rPr>
      </w:pPr>
      <w:r>
        <w:t xml:space="preserve">Andrej Ferletic, </w:t>
      </w:r>
      <w:r w:rsidR="006C0251">
        <w:t>J</w:t>
      </w:r>
      <w:r>
        <w:t xml:space="preserve">ana Šubic Prislan: Reorganizacija tekstilnega depoja oddelka za zgodovino v Goriškem muzeju, centralni depo v Ajdovščini, </w:t>
      </w:r>
      <w:r w:rsidR="00124802" w:rsidRPr="005A41B6">
        <w:t xml:space="preserve">2. kongres slovenskih muzealcev, Hiperpovezani muzeji: novi pristopi, novi obiskovalci; Evropsko leto kulturne dediščine, Zbornik prispevkov, SMS 2020, </w:t>
      </w:r>
      <w:r w:rsidR="00124802" w:rsidRPr="005A41B6">
        <w:rPr>
          <w:lang w:val="en-US"/>
        </w:rPr>
        <w:t>str. 1</w:t>
      </w:r>
      <w:r>
        <w:rPr>
          <w:lang w:val="en-US"/>
        </w:rPr>
        <w:t xml:space="preserve">34 </w:t>
      </w:r>
      <w:r w:rsidR="00124802" w:rsidRPr="005A41B6">
        <w:rPr>
          <w:lang w:val="en-US"/>
        </w:rPr>
        <w:t>– 13</w:t>
      </w:r>
      <w:r>
        <w:rPr>
          <w:lang w:val="en-US"/>
        </w:rPr>
        <w:t>9</w:t>
      </w:r>
    </w:p>
    <w:p w14:paraId="6A7D174E" w14:textId="34BB4154" w:rsidR="00007D4D" w:rsidRPr="00007D4D" w:rsidRDefault="00007D4D" w:rsidP="00124802">
      <w:pPr>
        <w:pStyle w:val="ListParagraph"/>
        <w:numPr>
          <w:ilvl w:val="0"/>
          <w:numId w:val="1"/>
        </w:numPr>
        <w:rPr>
          <w:lang w:val="en-SI"/>
        </w:rPr>
      </w:pPr>
      <w:r>
        <w:rPr>
          <w:lang w:val="en-US"/>
        </w:rPr>
        <w:t>Mihaela Grčević RE-ORG v Etnografskem muzeju v Zagrebu, isto, str. 140 – 145</w:t>
      </w:r>
    </w:p>
    <w:p w14:paraId="3B4A2B58" w14:textId="365566B9" w:rsidR="00007D4D" w:rsidRPr="00007D4D" w:rsidRDefault="00007D4D" w:rsidP="00124802">
      <w:pPr>
        <w:pStyle w:val="ListParagraph"/>
        <w:numPr>
          <w:ilvl w:val="0"/>
          <w:numId w:val="1"/>
        </w:numPr>
        <w:rPr>
          <w:lang w:val="en-SI"/>
        </w:rPr>
      </w:pPr>
      <w:r>
        <w:rPr>
          <w:lang w:val="en-US"/>
        </w:rPr>
        <w:t>Stojan Knežević, Simon Špital: RE-ORG v Muzeju Velenje, isto, str 146 – 150</w:t>
      </w:r>
    </w:p>
    <w:p w14:paraId="1625694C" w14:textId="65DC9D63" w:rsidR="00007D4D" w:rsidRPr="00007D4D" w:rsidRDefault="00007D4D" w:rsidP="00124802">
      <w:pPr>
        <w:pStyle w:val="ListParagraph"/>
        <w:numPr>
          <w:ilvl w:val="0"/>
          <w:numId w:val="1"/>
        </w:numPr>
        <w:rPr>
          <w:lang w:val="en-SI"/>
        </w:rPr>
      </w:pPr>
      <w:r>
        <w:rPr>
          <w:lang w:val="en-US"/>
        </w:rPr>
        <w:t>Boj</w:t>
      </w:r>
      <w:r w:rsidR="00AA649B">
        <w:rPr>
          <w:lang w:val="en-US"/>
        </w:rPr>
        <w:t>a</w:t>
      </w:r>
      <w:r>
        <w:rPr>
          <w:lang w:val="en-US"/>
        </w:rPr>
        <w:t>n Knific, Boštjan Meglič: RE-ORG v Tržiškem muzeju, isto, str. 151 – 158</w:t>
      </w:r>
    </w:p>
    <w:p w14:paraId="29A357B2" w14:textId="37FD6187" w:rsidR="00007D4D" w:rsidRPr="005A41B6" w:rsidRDefault="008C3801" w:rsidP="00124802">
      <w:pPr>
        <w:pStyle w:val="ListParagraph"/>
        <w:numPr>
          <w:ilvl w:val="0"/>
          <w:numId w:val="1"/>
        </w:numPr>
        <w:rPr>
          <w:lang w:val="en-SI"/>
        </w:rPr>
      </w:pPr>
      <w:r>
        <w:rPr>
          <w:lang w:val="en-US"/>
        </w:rPr>
        <w:t xml:space="preserve">Aleš Vene: </w:t>
      </w:r>
      <w:r w:rsidR="00007D4D">
        <w:rPr>
          <w:lang w:val="en-US"/>
        </w:rPr>
        <w:t>Depoji v Posavskem muzeju in RE-ORG</w:t>
      </w:r>
      <w:r>
        <w:rPr>
          <w:lang w:val="en-US"/>
        </w:rPr>
        <w:t>, isto, str. 159 - 162</w:t>
      </w:r>
    </w:p>
    <w:p w14:paraId="6E98FDFF" w14:textId="77777777" w:rsidR="00124802" w:rsidRPr="005A41B6" w:rsidRDefault="00124802" w:rsidP="008C3801">
      <w:pPr>
        <w:pStyle w:val="ListParagraph"/>
      </w:pPr>
    </w:p>
    <w:p w14:paraId="5E0B8F74" w14:textId="096F228C" w:rsidR="00F51069" w:rsidRPr="005A41B6" w:rsidRDefault="00F51069" w:rsidP="00124802"/>
    <w:p w14:paraId="078CFC47" w14:textId="77777777" w:rsidR="00124802" w:rsidRPr="001755DB" w:rsidRDefault="00124802" w:rsidP="00124802"/>
    <w:p w14:paraId="7C8B2E3A" w14:textId="77777777" w:rsidR="00F51069" w:rsidRPr="001755DB" w:rsidRDefault="00F51069" w:rsidP="00F51069">
      <w:pPr>
        <w:spacing w:line="360" w:lineRule="auto"/>
      </w:pPr>
    </w:p>
    <w:p w14:paraId="526DA4D1" w14:textId="77777777" w:rsidR="00D74214" w:rsidRDefault="00D74214"/>
    <w:sectPr w:rsidR="00D74214" w:rsidSect="00E80B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41508F"/>
    <w:multiLevelType w:val="hybridMultilevel"/>
    <w:tmpl w:val="EDC43026"/>
    <w:lvl w:ilvl="0" w:tplc="3F7607F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013F4B"/>
    <w:multiLevelType w:val="hybridMultilevel"/>
    <w:tmpl w:val="EAFC48FA"/>
    <w:lvl w:ilvl="0" w:tplc="FD485D2C">
      <w:start w:val="10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001857"/>
    <w:multiLevelType w:val="hybridMultilevel"/>
    <w:tmpl w:val="3B64E4A8"/>
    <w:lvl w:ilvl="0" w:tplc="F058E9F0">
      <w:start w:val="2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9602D3"/>
    <w:multiLevelType w:val="hybridMultilevel"/>
    <w:tmpl w:val="F23A4968"/>
    <w:lvl w:ilvl="0" w:tplc="3F7607F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069"/>
    <w:rsid w:val="00007D4D"/>
    <w:rsid w:val="00124802"/>
    <w:rsid w:val="0014005F"/>
    <w:rsid w:val="00194223"/>
    <w:rsid w:val="003C1D85"/>
    <w:rsid w:val="00406C62"/>
    <w:rsid w:val="00421608"/>
    <w:rsid w:val="004B6609"/>
    <w:rsid w:val="004C4CAC"/>
    <w:rsid w:val="00550E03"/>
    <w:rsid w:val="005A41B6"/>
    <w:rsid w:val="00683F1D"/>
    <w:rsid w:val="006C0251"/>
    <w:rsid w:val="007A34E6"/>
    <w:rsid w:val="007E7073"/>
    <w:rsid w:val="0082399E"/>
    <w:rsid w:val="008B4FFC"/>
    <w:rsid w:val="008C3801"/>
    <w:rsid w:val="009000F4"/>
    <w:rsid w:val="00914B42"/>
    <w:rsid w:val="00992AB3"/>
    <w:rsid w:val="009D0965"/>
    <w:rsid w:val="00A61846"/>
    <w:rsid w:val="00AA649B"/>
    <w:rsid w:val="00BB5C43"/>
    <w:rsid w:val="00BF03CE"/>
    <w:rsid w:val="00C001DD"/>
    <w:rsid w:val="00D74214"/>
    <w:rsid w:val="00D82DFE"/>
    <w:rsid w:val="00E6241A"/>
    <w:rsid w:val="00E627ED"/>
    <w:rsid w:val="00F51069"/>
    <w:rsid w:val="00F63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0318353"/>
  <w15:chartTrackingRefBased/>
  <w15:docId w15:val="{DEBAA772-0EE9-4A57-9120-A753E109A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10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l-SI" w:eastAsia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51069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F51069"/>
    <w:pPr>
      <w:spacing w:after="0" w:line="240" w:lineRule="auto"/>
    </w:pPr>
    <w:rPr>
      <w:lang w:val="sl-SI"/>
    </w:rPr>
  </w:style>
  <w:style w:type="paragraph" w:styleId="ListParagraph">
    <w:name w:val="List Paragraph"/>
    <w:basedOn w:val="Normal"/>
    <w:uiPriority w:val="34"/>
    <w:qFormat/>
    <w:rsid w:val="00194223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4C4CA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14B42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2DF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2DFE"/>
    <w:rPr>
      <w:rFonts w:ascii="Segoe UI" w:eastAsia="Times New Roman" w:hAnsi="Segoe UI" w:cs="Segoe UI"/>
      <w:sz w:val="18"/>
      <w:szCs w:val="18"/>
      <w:lang w:val="sl-SI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9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com-cc-publications-online.org/PublicationDetail.aspx?cid=b4b8d9b4-3d20-4240-a4c8-cc3514b15bdb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iccrom.org/sites/default/files/2017-12/risk_manual_2016-eng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iccrom.org/publication/re-org-method-reorganize-museum-storage" TargetMode="External"/><Relationship Id="rId5" Type="http://schemas.openxmlformats.org/officeDocument/2006/relationships/hyperlink" Target="https://www.iccrom.org/section/preventive-conservation/re-or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3</Pages>
  <Words>1128</Words>
  <Characters>6433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</dc:creator>
  <cp:keywords/>
  <dc:description/>
  <cp:lastModifiedBy>jana</cp:lastModifiedBy>
  <cp:revision>17</cp:revision>
  <cp:lastPrinted>2020-11-18T09:03:00Z</cp:lastPrinted>
  <dcterms:created xsi:type="dcterms:W3CDTF">2020-10-08T06:51:00Z</dcterms:created>
  <dcterms:modified xsi:type="dcterms:W3CDTF">2020-11-26T06:20:00Z</dcterms:modified>
</cp:coreProperties>
</file>